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0D45802" w:rsidR="00443E55" w:rsidRDefault="00D523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ЭФФЕКТИВНЫЕ СТРАТЕГИИ ОБУЧЕНИЯ ЧТЕНИЮ НА УРОКАХ АНГЛИЙСКОГО ЯЗЫКА В НАЧАЛЬНОЙ ШКОЛЕ</w:t>
      </w:r>
    </w:p>
    <w:p w14:paraId="00000002" w14:textId="77777777" w:rsidR="00443E55" w:rsidRDefault="00443E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1D3B2D69" w:rsidR="00443E55" w:rsidRPr="00D52314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Галицына Полина Викторовна, учитель</w:t>
      </w:r>
    </w:p>
    <w:p w14:paraId="00000004" w14:textId="777777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образовательное учреждение средняя общеобразовательная школа № 31 г. Южно-Сахалинска</w:t>
      </w:r>
    </w:p>
    <w:p w14:paraId="00000005" w14:textId="77777777" w:rsidR="00443E55" w:rsidRDefault="00443E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Аннотация.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 навыков чтения на уроках английского языка в начальной школе требует последовательного подхода, учитывающего возрастные особенности. Статья обсуждает интеграцию фонетического, целостного подходов и метода «слово в целом». Эффективные методы взаимодействия, включая игровые технологии и групповую работу, способствуют пониманию текста и развитию навыка чтения. Дифференцированный подход и систематическая диагностика обеспечивают индивидуализацию обучения, способствуя уверенности учеников и их успешности в дальнейшем изучении языка.</w:t>
      </w:r>
    </w:p>
    <w:p w14:paraId="00000007" w14:textId="777777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 навыков чтения в начальной школе, связь звука и буквы, игровые технологии в обучении, дифференцированный подход к чтению, методы обучения чтению, оценка прогресса в чтении</w:t>
      </w:r>
    </w:p>
    <w:p w14:paraId="00000008" w14:textId="77777777" w:rsidR="00443E55" w:rsidRDefault="00443E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0000009" w14:textId="1E1F2C93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чтения на уроках английского языка в начальной школе начинается задолго до того, как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уверенно прочитает первый короткий текст. В младшем школьном возрасте особенно важно связать зрительный образ слова, его звучание и смысл, потому что именно эта связь становится основой дальнейшего языкового развития. Если чтение вводится последовательно и с уч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том возрастных особенностей,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быстрее усваивает звуко-буквенные соответствия, легче запоминает лексику и увереннее переходит к пониманию не только отдельных слов, но и целых высказываний.</w:t>
      </w:r>
    </w:p>
    <w:p w14:paraId="0000000A" w14:textId="1DED3570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младших школьников чтение на английском языке не должно сводиться к механическому называнию букв или заучиванию слов без опоры на смысл. На этом этапе особенно важны краткие, понятные и эмоционально окрашенные задания, которые позволяют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нку сразу видеть практическую пользу чтения. В соответствии с требованиями к результатам освоения основной образовательной программы начального общего образования педагог должен строить работу так, чтобы чтение поддерживало развитие всех видов речевой деятельности, а не существовало отдельно от них. Поэтому уже с первых уроков полезно сочетать чтение с проговариванием, слушанием и простым откликом на содержание текста.</w:t>
      </w:r>
    </w:p>
    <w:p w14:paraId="0000000B" w14:textId="7FE4222D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Раннее обучение чтению влияет и на общий успех в изучении языка.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нок, который научился быстро соотносить звук, букву и слово, легче справляется с письменными инструкциями, активнее работает с учебником, увереннее выполняет домашние задания. Кроме того, формируется привычка извлекать информацию из текста, а это один из ключевых учебных навыков в дальнейшем обучении. Именно поэтому чтение в начальной школе следует рассматривать не как отдельную тему, а как базовый инструмент освоения языка, который требует системной и терпеливой работы. От этого напрямую зависит выбор методов, о которых необходимо говорить дальше.</w:t>
      </w:r>
    </w:p>
    <w:p w14:paraId="0000000C" w14:textId="6DC234D3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начальной школе чаще всего используются фонетический подход, целостный подход и метод «слово в целом». Фонетический подход опирается на установление звуко-буквенных соответствий: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учится узнавать букву, произносить соответствующий звук, затем читать слоги и слова. Его сильная сторона в том, что он созда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прочную основу для самостоятельного чтения незнакомых слов. Однако при чрезмерном увлечении только этим методом дети могут долго «разбирать» слово по частям и терять понимание смысла.</w:t>
      </w:r>
    </w:p>
    <w:p w14:paraId="0000000D" w14:textId="60E0F913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Целостный подход строится на работе с короткими, знакомыми текстами и фразами, где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нок запоминает слово или конструкцию как единое зрительное и смысловое целое. Метод полезен для раннего накопления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часто употребляемой лексики, но имеет ограничение: если ученик не знает слова заранее, ему трудно догадаться о чтении по одной лишь целостной картинке. Поэтому на практике наиболее эффективным оказывается сочетание методов. Сначала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слышит и произносит слово, затем видит его в тексте, сравнивает написание и звучание, а позже начинает узнавать его в новых контекстах.</w:t>
      </w:r>
    </w:p>
    <w:p w14:paraId="0000000E" w14:textId="0233AFF5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«слово в целом» особенно уместен при работе с короткими высокочастотными единицами, которые часто встречаются в учебных текстах. Он помогает снять страх перед чтением и поддерживает уверенность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нка. Но учителю важно не подменять им полноценное обучение чтению: если дети просто запоминают набор слов, не понимая принципа чтения, это не да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устойчивого результата. Поэтому в начальной школе разумно строить обучение по принципу постепенного усложнения: от звука к слогу, от слова к короткой фразе, от фразы к небольшому тексту. Такой переход особенно успешен, если он поддержан игровыми и интерактивными средствами, которые повышают мотивацию и делают чтение осмысленным.</w:t>
      </w:r>
    </w:p>
    <w:p w14:paraId="0000000F" w14:textId="4403BB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Игровые технологии в обучении чтению оправданы не сами по себе, а тогда, когда они решают конкретную дидактическую задачу. Для младших школьников полезны задания на поиск слов в тексте, составление цепочек из прочитанных слов, чтение с последующим выполнением короткой инструкции, работа в парах с карточками и мини-текстами. Игровая форма снижает напряжение и помогает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нку чаще повторять материал без ощущения однообразия. Особенно хорошо работают упражнения, где нужно быстро соотнести слово и картинку, прочитать и выбрать верный ответ, собрать предложение из разрезанных частей.</w:t>
      </w:r>
    </w:p>
    <w:p w14:paraId="00000010" w14:textId="30608489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Мультимедийные ресурсы позволяют сделать чтение более наглядным и ритмичным. Аудиосопровождение, выделение строк, синхронное появление текста и озвучивание слова помогают ученику связать графический и слуховой образы. При этом важно соблюдать меру: чрезмерная визуальная и звуковая нагрузка отвлекает от чтения. Групповая деятельность также да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хорошие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результаты, если распределять роли и задания так, чтобы каждый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был включ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 в общий результат. Например, один ищет в тексте знакомые слова, другой читает вслух, третий называет, о 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говорится в абзаце. В конце такой работы полезно короткое обсуждение, поскольку именно оно переводит игровое действие в осознанное понимание текста. Переход к смысловой стороне чтения особенно важен, когда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уже освоил базовое чтение отдельных слов.</w:t>
      </w:r>
    </w:p>
    <w:p w14:paraId="00000011" w14:textId="777777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лексического запаса тесно связано с пониманием прочитанного. Чем беднее словарь, тем чаще ученик «спотыкается» на тексте и теряет общий смысл. Поэтому новую лексику не следует предъявлять изолированно, без контекста. Лучше вводить слова в коротких ситуациях, опираться на повторяемость и связывать новое слово с уже знакомыми образами и действиями. Для этого полезны карточки, мини-диалоги, картинки, короткие подписи к изображениям, а также задания на сопоставление и классификацию.</w:t>
      </w:r>
    </w:p>
    <w:p w14:paraId="00000012" w14:textId="67BC8B31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эффективна работа с предсказанием смысла. Перед чтением учитель предлагает рассмотреть заголовок, иллюстрацию, несколько ключевых слов и предположить, о 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будет текст. Затем дети читают и проверяют свои версии. Такой при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развивает не только понимание, но и внимательное отношение к содержанию. Ещ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 полезная стратегия — опора на контекст. Если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нок не знает слово, он учится выделять знакомые элементы, смотреть на соседние слова и смысл предложения в целом. Это формирует самостоятельность и помогает не зависеть от постоянной подсказки учителя. Однако контекстное 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>предугадывание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 сочетаться с точным объяснением, иначе возможны устойчивые ошибки. После смысловой работы обязательно нужна речевая практика, которая закрепляет прочитанное в устной форме.</w:t>
      </w:r>
    </w:p>
    <w:p w14:paraId="00000013" w14:textId="57AC4DD5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Устная речь поддерживает чтение особенно заметно в начальной школе. Когда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нок сначала слышит образец, затем читает сам и после этого проговаривает содержание, у него лучше формируется беглость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интонационная выразительность. Совместное чтение вслух помогает снять страх ошибки, а короткое обсуждение текста после чтения показывает, что чтение служит не только произнесению слов, но и пониманию мысли. Важно, чтобы обсуждение не превращалось в длинный опрос. Достаточно нескольких точных вопросов по содержанию, эмоциям героя, последовательности событий или личной оценке прочитанного.</w:t>
      </w:r>
    </w:p>
    <w:p w14:paraId="00000014" w14:textId="21E86BC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показывает, что чтение становится прочнее, когда оно включено в живую речевую ситуацию. После чтения короткого текста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может пересказать его по опорным картинкам, задать вопрос однокласснику или закончить предложение по смыслу. Такие действия связывают чтение с говорением и усиливают запоминание. Особенно полезно это для детей, которым трудно сохранять внимание: после короткого устного обмена они лучше удерживают сюжет и быстрее переходят к следующему заданию. Из этого вытекает необходимость учитывать разные уровни готовности учащихся и строить обучение дифференцированно.</w:t>
      </w:r>
    </w:p>
    <w:p w14:paraId="00000015" w14:textId="23F05486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Дифференцированный подход в обучении чтению в начальной школе обязателен, потому что в одном классе всегда есть дети с разной скоростью чтения, разным объ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мом словаря и разным уровнем языковой подготовки. Сильным ученикам можно предлагать более длинные тексты, задания на поиск информации, составление вопросов к прочитанному, чтение с последующим пересказом. Тем, кто испытывает трудности, нужны короткие предложения, опора на иллюстрации, повторное чтение, чтение с учителем или в паре. Важно не занижать требования, а дозировать нагрузку так, чтобы каждый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продвигался впер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</w:p>
    <w:p w14:paraId="00000016" w14:textId="2E009B8D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Дифференциация касается не только объ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 текста, но и формы предъявления. Одним детям достаточно зрительной опоры, другим нужна дополнительная слуховая поддержка, третьим — возможность сначала отработать слово отдельно, а затем встретить его в тексте. Полезно заранее предусматривать задания разного уровня: от нахождения знакомого слова до объяснения смысла целого предложения. Такой подход особенно важен при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обучении детей с разной скоростью восприятия, а также при включении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нка, который по тем или иным причинам временно отста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т. Индивидуальная траектория в этом случае позволяет избежать накопления неуспеха. Чтобы корректно выстраивать такую работу, необходимо регулярно отслеживать продвижение каждого ученика.</w:t>
      </w:r>
    </w:p>
    <w:p w14:paraId="00000017" w14:textId="3419E172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прогресса в чтении должна быть систематической и доброжелательной. В начальной школе важно оценивать не только скорость, но и точность, понимание и выразительность. Нельзя ограничиваться отметкой за чтение вслух: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может произносить слова достаточно бегло, но не понимать содержания. Поэтому полезно использовать короткие диагностические задания: прочитать знакомый текст, ответить на один-два вопроса, показать картинку по смыслу, найти в тексте конкретное слово или фразу. Такие задания позволяют увидеть, на каком этапе возникает трудность: в распознавании слова, в понимании предложения или в удержании общего смысла.</w:t>
      </w:r>
    </w:p>
    <w:p w14:paraId="00000018" w14:textId="2FD04D23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должен быть регулярным, но ненавязчивым. Хорошо работают небольшие индивидуальные карты наблюдений, где отмечаются достижения по нескольким позициям: узна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ли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изученные слова, читает ли короткие предложения без длительных пауз, понимает ли содержание после первого чтения. Если обнаруживаются устойчивые ошибки, учитель корректирует темп, объ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и форму подачи материала. Такой подход особенно важен с уч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том требований к обеспечению индивидуального подхода и созданию условий для освоения программы всеми учащимися. Именно на этой основе можно выстроить результативную практику, о 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говорят и конкретные примеры.</w:t>
      </w:r>
    </w:p>
    <w:p w14:paraId="00000019" w14:textId="41875A0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одном втором классе хорошо показала себя методика «Чтение с ролями» на материале коротких диалогов о животных и повседневных действиях. Учитель заранее распределил роли так, чтобы текст был посилен каждому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нку: более уверенные ученики читали реплики с длинными фразами, остальные — короткие ответы. Перед чтением класс вместе обсудил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картинки и предположил, кто о 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может говорить. Затем дети прочитали диалог по ролям, после чего ответили на несколько вопросов по содержанию и повторили наиболее трудные фразы хором. Результат оказался заметным уже через несколько занятий: дети стали читать смелее, чаще следили за интонацией, лучше понимали, кто и что говорит в тексте, а мотивация к чтению выросла, потому что чтение стало похожим на маленькое сценическое действие.</w:t>
      </w:r>
    </w:p>
    <w:p w14:paraId="0000001A" w14:textId="6F455E6A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третьем классе была выстроена работа с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нком, который испытывал стойкие трудности в распознавании отдельных звуков и часто путал их в чтении. Сначала учитель пров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 диагностическую игру: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слушал пары слов и показывал, слышит ли он различие. После этого были организованы короткие занятия в мини-группе с фонетическими карточками, где трудные звуки отрабатывались через различение на слух и повторение вслед за образцом. Затем эти же звуки специально выделялись в тексте: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искал знакомые сочетания, подч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ркивал их карандашом, читал слова вслух и сравнивал звучание. Для домашней работы использовались записи с образцом чтения, которые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слушал вместе с родителями и повторял по нескольку минут. Через несколько недель количество ошибок уменьшилось, чтение стало ровнее, а сам ученик перестал избегать заданий, связанных с текстом. Такой алгоритм показал, что системная помощь эффективнее разовых замечаний.</w:t>
      </w:r>
    </w:p>
    <w:p w14:paraId="0000001B" w14:textId="7D4C1605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Внеурочная работа во втором классе может стать хорошим продолжением урока, если она построена на чтении с элементами выбора и смысла. На одном из занятий по английскому языку дети работали с короткими книжными страничками, где нужно было не просто прочитать подписи, а соотнести их с иллюстрациями и затем собрать мини-плакат по теме «Мой школьный день». Каждый получил часть текста, прочитал е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обсудил с соседями смысл и прикрепил карточку к общей схеме дня. После этого группа вслух представила готовый плакат. Нестандартность этого при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 заключалась в том, что чтение стало частью коллективного продукта,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 не отдельным упражнением. Дети внимательно читали, потому что от их фрагмента зависел общий результат, и при этом отрабатывали понимание текста в реальной учебной ситуации.</w:t>
      </w:r>
    </w:p>
    <w:p w14:paraId="0000001C" w14:textId="6E45D1A1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заключение стоит подчеркнуть, что успешное обучение чтению на уроках английского языка в начальной школе опирается на сочетание нескольких условий: постепенного формирования звуко-буквенных связей, разумного баланса методов, включения игры и общения, развития словаря и обязательной диагностики продвижения. Чем точнее учитель соединяет чтение со смыслом, речевой практикой и индивидуальной поддержкой, тем увереннее реб</w:t>
      </w:r>
      <w:r w:rsidR="00DD1E1F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 входит в язык и тем прочнее становится его дальнейшая учебная успешность.</w:t>
      </w:r>
    </w:p>
    <w:p w14:paraId="0000001D" w14:textId="77777777" w:rsidR="00443E55" w:rsidRDefault="00443E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1E" w14:textId="77777777" w:rsidR="00443E5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14:paraId="0000001F" w14:textId="0DEAE40F" w:rsidR="00D52314" w:rsidRPr="00D52314" w:rsidRDefault="00D52314" w:rsidP="00D52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11D6CFB" w14:textId="05A40F3A" w:rsidR="00321B66" w:rsidRDefault="00321B66" w:rsidP="00D52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Атаева А.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Современные методы преподавания иностранных языков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// Символ науки.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2024.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№5-1-2.</w:t>
      </w:r>
    </w:p>
    <w:p w14:paraId="00000022" w14:textId="4C03ECC1" w:rsidR="00443E55" w:rsidRDefault="00321B66" w:rsidP="00D52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>Гальскова Н.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>Современная методика обучения иностранным языкам: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 xml:space="preserve">Пособие для учителя. 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 xml:space="preserve"> 2-е изд., перераб. и доп. 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 xml:space="preserve"> М.: АРКТИ, 2003. </w:t>
      </w:r>
      <w:r w:rsidR="00D523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D52314" w:rsidRPr="00D52314">
        <w:rPr>
          <w:rFonts w:ascii="Times New Roman" w:eastAsia="Times New Roman" w:hAnsi="Times New Roman" w:cs="Times New Roman"/>
          <w:sz w:val="28"/>
          <w:szCs w:val="28"/>
        </w:rPr>
        <w:t>192 с.</w:t>
      </w:r>
    </w:p>
    <w:p w14:paraId="35D0DB72" w14:textId="7C27B398" w:rsidR="00321B66" w:rsidRDefault="00321B66" w:rsidP="00D523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Игдирова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. Современные методологии в изучении иностранного языка / 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Игдирова, 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Гурбанмырадов. — Текст : непосредственный // Молодой ученый. — 2023. — № 8 (455). — С. 126-128.</w:t>
      </w:r>
    </w:p>
    <w:p w14:paraId="5C219833" w14:textId="6A503933" w:rsidR="00321B66" w:rsidRPr="00321B66" w:rsidRDefault="00321B66" w:rsidP="00321B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Современные методы обучения иностранным языкам [Электронный ресурс]: учебное пособие / Е.И. Воробьева, Ю.А. Макковеева, Н.Л. Ушакова,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21B66">
        <w:rPr>
          <w:rFonts w:ascii="Times New Roman" w:eastAsia="Times New Roman" w:hAnsi="Times New Roman" w:cs="Times New Roman"/>
          <w:sz w:val="28"/>
          <w:szCs w:val="28"/>
          <w:lang w:val="ru-RU"/>
        </w:rPr>
        <w:t>О.А. Щукина; Сев. (Арктич.) федер. ун-т им. М.В. Ломоносова. – Электронные текстовые данные. – Архангельск: САФУ, 2019. – 110 с.</w:t>
      </w:r>
    </w:p>
    <w:sectPr w:rsidR="00321B66" w:rsidRPr="00321B6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18334DE-7547-4FDE-9D4D-9504C4282CD9}"/>
    <w:embedBold r:id="rId2" w:fontKey="{422923E5-40A9-4696-99EA-64B93380D9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CF3BCC1-F92C-4345-8601-A0D7E09CB9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DEE8773-6703-4800-A139-7D96FC8432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55"/>
    <w:rsid w:val="002736B8"/>
    <w:rsid w:val="00321B66"/>
    <w:rsid w:val="00443E55"/>
    <w:rsid w:val="00D52314"/>
    <w:rsid w:val="00D8773A"/>
    <w:rsid w:val="00DD1E1F"/>
    <w:rsid w:val="00FC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1A"/>
  <w15:docId w15:val="{C52CB8D6-CFA0-468D-AE6A-654D2143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2201</Words>
  <Characters>12552</Characters>
  <Application>Microsoft Office Word</Application>
  <DocSecurity>0</DocSecurity>
  <Lines>104</Lines>
  <Paragraphs>29</Paragraphs>
  <ScaleCrop>false</ScaleCrop>
  <Company/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Долинина</cp:lastModifiedBy>
  <cp:revision>5</cp:revision>
  <dcterms:created xsi:type="dcterms:W3CDTF">2026-04-15T08:16:00Z</dcterms:created>
  <dcterms:modified xsi:type="dcterms:W3CDTF">2026-04-15T09:58:00Z</dcterms:modified>
</cp:coreProperties>
</file>