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05A97C2" w:rsidR="00ED4B21" w:rsidRDefault="00A528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ПАРНОЙ И ГРУППОВОЙ РАБОТЫ ПРИ ОБУЧЕНИИ ДИАЛОГИЧЕСКОЙ РЕЧИ НА УРОКАХ АНГЛИЙСКОГО ЯЗЫКА В 5 КЛАССЕ</w:t>
      </w:r>
    </w:p>
    <w:p w14:paraId="00000002" w14:textId="77777777" w:rsidR="00ED4B21" w:rsidRDefault="00ED4B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3" w14:textId="713C98B2" w:rsidR="00ED4B21" w:rsidRPr="00A52890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Галицына Полина Викторовна, учитель</w:t>
      </w:r>
    </w:p>
    <w:p w14:paraId="00000004" w14:textId="77777777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образовательное учреждение средняя общеобразовательная школа № 31 г. Южно-Сахалинска</w:t>
      </w:r>
    </w:p>
    <w:p w14:paraId="00000005" w14:textId="77777777" w:rsidR="00ED4B21" w:rsidRDefault="00ED4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77777777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Аннотация.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Статья рассматривает значение диалогической речи в пятом классе как инструмента формирования коммуникативной компетенции. Автор подчеркивает необходимость использования речевых опор и поддерживающих клише в парной и групповой работе, что способствует активизации учащихся. Эффективные методики включают ролевые игры и задания с четким распределением ролей, что помогает детям преодолеть страх ошибок и усиливает мотивацию. Главное — создать поддерживающую атмосферу, где каждая ошибка становится возможностью для обучения.</w:t>
      </w:r>
    </w:p>
    <w:p w14:paraId="00000007" w14:textId="77777777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Ключевые слова: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диалогическая речь в пятом классе, развитие коммуникативной компетенции, парная и групповая работа, методы организации взаимодействия, мотивация к изучению английского, оценка результатов работы</w:t>
      </w:r>
    </w:p>
    <w:p w14:paraId="00000008" w14:textId="77777777" w:rsidR="00ED4B21" w:rsidRDefault="00ED4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00000009" w14:textId="7B742615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Диалогическая речь в пятом классе становится не просто одним из видов речевой деятельности, а важнейшим средством включения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нка в реальное общение на английском языке. В этом возрасте учащиеся уже способны осознанно строить короткие реплики, задавать вопросы, уточнять и реагировать на слова собеседника, но при этом им по-прежнему нужна опора в виде образцов, речевых клише, наглядности и понятной коммуникативной ситуации. Именно диалогическая речь помогает перевести знание слов и грамматических моделей из пассивного запаса в активное использование, 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значит, напрямую влияет на развитие коммуникативной компетенции. Когда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не просто отвечает на вопрос учителя, а вступает в осмысленный обмен репликами со сверстником, у него возрастает речевая активность, снимается страх ошибки, появляется ощущение успеха и, что особенно важно, возрастает мотивация к изучению предмета.</w:t>
      </w:r>
    </w:p>
    <w:p w14:paraId="0000000A" w14:textId="5BAE7C3C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пятиклассников диалогическая речь имеет ещ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возрастную ценность. В начале основной школы дети особенно чувствительны к признанию со стороны сверстников, им важно быть услышанными, проявить себя в малой группе, получить эмоциональный отклик. Поэтому задания на диалог в парах и группах отвечают их потребности в общении и одновременно решают учебную задачу. В условиях федеральных требований к результатам обучения, ориентированных на развитие личностных, метапредметных и предметных умений, диалогическая работа позволяет формировать не только языковые навыки, но и умение слушать, договариваться, принимать иную точку зрения, действовать по правилу. Отсюда естественно вытекает необходимость опираться на продуманные психолого-педагогические основания организации парной и групповой работы.</w:t>
      </w:r>
    </w:p>
    <w:p w14:paraId="0000000B" w14:textId="1E09AD08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Эффективность такой работы объясняется несколькими моделями обучения. Во-первых, диалог строится на принципе сотрудничества: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учится не только говорить, но и слушать, соотносить собственную реплику с ответом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ра, корректировать высказывание по ходу общения. Во-вторых, в пятом классе особенно значимы зона ближайшего развития и поддержка со стороны более сильного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 или группы: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может выполнить задание лучше в совместной деятельности, чем в одиночку. В-третьих, коммуникативный подход предполагает, что язык осваивается в действии, а не только через объяснение правил. Поэтому задания должны быть не механическими, а функциональными: запрос информации, согласование действий, выражение мнения, уточнение, приглашение, просьба, отказ, благодарность.</w:t>
      </w:r>
    </w:p>
    <w:p w14:paraId="0000000C" w14:textId="575EA985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Возрастные особенности пятиклассников накладывают и конкретные требования к организации взаимодействия. У детей этого возраста ещ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неустойчиво произвольное внимание, поэтому инструкция должна быть короткой и ч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ткой, а задание — иметь ясный результат. Им трудно долго ждать своей очереди, значит, в парах и малых группах нужно обеспечивать высокий коэффициент речевой практики. Одновременно учащиеся чувствительны к оценке и нередко боятся ошибиться при вс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классе, поэтому именно работа в паре и малой группе снижает психологический барьер. Чтобы взаимодействие было продуктивным, важно заранее обозначать правила: говорить по очереди, не перебивать, использовать поддерживающие фразы, уважать мнение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ра, доводить задание до результата. Эти принципы становятся основой методики парной работы на уроке английского языка.</w:t>
      </w:r>
    </w:p>
    <w:p w14:paraId="0000000D" w14:textId="6991C8DF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Парная работа в пятом классе может быть организована в разных форматах. Наиболее результативны задания на взаимный опрос, восстановление диалога по репликам, составление мини-диалога по опорам, ролевое проигрывание бытовых ситуаций, уточняющий обмен информацией. Подготовка всегда начинается с языковой и смысловой опоры: учитель заранее вводит или актуализирует слова, показывает образец речевого действия, выделяет ключевые фразы на доске или карточках. Затем следует короткий этап моделирования: один пример вместе с классом, чтобы дети поняли, как строится взаимодействие. После этого пары работают самостоятельно, а учитель наблюдает, подходит к тем, кто затрудняется, и при необходимости да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подсказку, не прерывая общую коммуникативную задачу.</w:t>
      </w:r>
    </w:p>
    <w:p w14:paraId="0000000E" w14:textId="0CD41877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хорошо в пятом классе работают задания, где каждый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имеет свою роль и не может выполнить упражнение без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ра. Например, один ученик получает карточку с вопросами, другой — с ответами или скрытой информацией. Так диалог становится не воспроизведением текста, а реальным обменом сведениями. Полезны и короткие ролевые игры: «в магазине», «в школьной библиотеке», «на кружке», «после уроков». Здесь важно не перегружать детей длинным сценарием, а оставить только несколько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реплик и понятную коммуникативную цель. Хороший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эффект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дают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речевые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опоры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фразы</w:t>
      </w:r>
      <w:r w:rsidRPr="00A528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«What about you?», «I think…», «Can you repeat, please?», «My favourite…». </w:t>
      </w:r>
      <w:r>
        <w:rPr>
          <w:rFonts w:ascii="Times New Roman" w:eastAsia="Times New Roman" w:hAnsi="Times New Roman" w:cs="Times New Roman"/>
          <w:sz w:val="28"/>
          <w:szCs w:val="28"/>
        </w:rPr>
        <w:t>Даже если учащийся использует их по шаблону, он вс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равно входит в структуру диалога и начинает говорить более уверенно.</w:t>
      </w:r>
    </w:p>
    <w:p w14:paraId="0000000F" w14:textId="4851366F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 это можно реализовать так. На уроке по теме «Мои хобби» учитель предлагает парную ролевую игру «Интервью». Один ученик сначала выступает интервьюером, другой — интервьюируемым, затем роли меняются. Перед началом работы класс вместе составляет банк вопросов: «What is your hobby?», «How often do you do it?», «Why do you like it?», «Do you do it with your friends?». Учащиеся опираются на эти вопросы, а ответы могут быть краткими, но развернутыми. В ходе игры учитель следит, чтобы каждый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задал не менее тр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х вопросов и дал не менее тр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х ответов, при необходимости мягко подсказывает начало реплики. Результат обычно заметен уже после нескольких повторов: дети начинают говорить свободнее, меньше читают с карточки, а в ответах появляются не только односложные слова, но и небольшие связные фразы. Такая практика особенно полезна в начале учебного года, когда важно снять напряжение и показать, что говорить на английском можно без страха.</w:t>
      </w:r>
    </w:p>
    <w:p w14:paraId="00000010" w14:textId="21122084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Групповая работа решает иные задачи: она позволяет создавать более сложные речевые ситуации, где требуется распределение функций, согласование решений и общий продукт. Для пятого класса оптимальны группы по три-четыре человека. В слишком большой группе часть детей неизбежно выпадает из общения, а в малой тройке или четв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рке проще организовать равномерное участие. Роли нужно задавать явно: спикер, помощник с карточками, контрол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 времени, наблюдатель за вежливыми фразами. Такое распределение предотвращает ситуацию, когда один ученик делает вс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а остальные молчат. Коллективные задания могут включать составление диалога по картинке, подготовку сценки по плану, поиск недостающей информации, создание мини-проекта с последующим представлением.</w:t>
      </w:r>
    </w:p>
    <w:p w14:paraId="00000011" w14:textId="02DE876D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Современные интерактивные при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мы делают групповую работу более увлекательной и управляемой. Например, дети могут собирать диалог из отдельных реплик, расставлять фразы в правильном порядке, выбирать наиболее уместный ответ из нескольких вариантов, использовать цветные карточки для обозначения типов реплик. Если в классе есть возможность работать с интерактивной доской или карточками на экране, это помогает быстро переключать внимание и вовлекать всех участников. Однако технология должна поддерживать общение, а не подменять его. Главное — чтобы после любого визуального или цифрового шага следовал живой разговор между детьми.</w:t>
      </w:r>
    </w:p>
    <w:p w14:paraId="00000012" w14:textId="461B6B8B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Показателен пример из практики при работе над темой «Мой школьный день». Учитель разделил класс на группы по четыре человека и предложил составить диалог о встрече одноклассников после уроков: кто куда ид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т, что делает сначала, чем занимается потом. Каждая группа получила карточки с опорными словами и распределением ролей: один зада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начало разговора, двое продолжают, четв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ртый следит за логикой и помогает с порядком реплик. Во время работы одна из групп начала спорить из-за того, кто будет говорить первым, а один ученик замкнулся и перестал участвовать. Учитель не стал сразу вмешиваться с замечанием, а предложил короткую групповую беседу: выяснил, что причина конфликта в неравномерном распределении ролей и страхе одного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нка выступать. Затем задание было перезапущено: роли перераспределили, слабому ученику дали короткую, но значимую реплику, класс поддержал его фразами-опорами и поощрением. После этого атмосфера нормализовалась, а группа справилась с задачей заметно лучше. Этот случай показывает, что проблемная ситуация в группе может стать не помехой, а поводом обучать детей сотрудничеству и уважению к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ру.</w:t>
      </w:r>
    </w:p>
    <w:p w14:paraId="00000013" w14:textId="2282C28B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любой форме работы роль учителя оста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тся ключевой. Он созда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безопасную атмосферу, в которой ошибка воспринимается как естественный этап обучения, а не как повод для негативной оценки. Особенно важно в пятом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классе избегать публичного исправления каждой неточности во время диалога: это разрушает речевую смелость. Лучше использовать мягкую коррекцию после выполнения задания, повторение правильного образца, выборочное уточнение, краткий комментарий к типичным ошибкам. Во время парной и групповой работы учитель перемещается по классу, наблюдает, фиксирует, кто говорит активно, кто молчит, какие речевые модели вызывают затруднение. При необходимости он включается в диалог как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р, а не как контрол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р, чтобы поддержать коммуникацию, а не остановить е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4" w14:textId="5530E6DF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менее важна мотивационная функция учителя. Пятиклассники охотно включаются в задания, если видят понятный смысл и ожидаемый результат. Поэтому полезно заранее сообщать, что именно будет оцениваться: не только правильность языка, но и умение начать разговор, поддержать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ра, использовать вежливые формы, не терять тему. Небольшая похвала за удачную реплику, удачно заданный вопрос или смелость выступить часто оказывается сильнее длинного объяснения. Если учитель демонстрирует заинтересованность в содержании детских высказываний, дети начинают относиться к диалогу как к значимому действию, а не как к формальному упражнению.</w:t>
      </w:r>
    </w:p>
    <w:p w14:paraId="00000015" w14:textId="2C41D72A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результатов парной и групповой работы должна быть прозрачной и понятной детям. Успешность можно определять по нескольким критериям: выполнение коммуникативной задачи, количество и качество реплик, связность ответа, использование речевых клише, умение слушать партн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ра, соблюдение очередности, сотрудничество в группе. При этом оценка не сводится к отметке. Гораздо продуктивнее формирующее оценивание: короткий устный комментарий, «лист наблюдения» для учителя, самооценка по простым вопросам, взаимная оценка по заранее оговор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нным признакам. Например, после диалога учащиеся могут отметить, удалось ли им задать все вопросы, было ли понятно собеседнику, помогали ли они друг другу. Такая рефлексия учит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нка осознавать не только языковой результат, но и сам процесс общения.</w:t>
      </w:r>
    </w:p>
    <w:p w14:paraId="00000016" w14:textId="0B3524AC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учителя особенно ценны наблюдения за динамикой: кто стал говорить чаще, у кого уменьшилось количество пауз, кто научился задавать уточняющие вопросы, кто впервые вступил в разговор без подсказки. Эти данные помогают строить дальнейшую работу и подбирать более точные задания. Если один ученик регулярно бер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на себя инициативу, а другой отмалчивается, следующая работа должна предусматривать равномерное распределение речевых функций. Если группа успешно справляется с диалогом по образцу, можно постепенно увеличивать степень самостоятельности: сначала опорные карточки, затем только план, потом лишь коммуникативная ситуация. Так диалогическая речь развивается последовательно и без лишнего напряжения.</w:t>
      </w:r>
    </w:p>
    <w:p w14:paraId="00000017" w14:textId="02D7204E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Адаптация парной и групповой работы особенно важна, поскольку в пятом классе уровень подготовки детей может существенно различаться. Сильным ученикам нужны задания с элементом вариативности, где можно расширять реплику, добавлять уточнение, перефразировать. Слабо подготовленным необходимы речевые опоры, сокращ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нные модели, возможность заранее потренироваться в чтении ключевых фраз. При этом деление по уровню не должно быть ж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стким и постоянным: полезно чередовать пары с разным составом, чтобы дети учились взаимодействовать в разных ролях. Если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лучше воспринимает информацию на слух, ему полезно проговаривание по образцу; если опирается на зрительную память, нужны карточки, схемы, рисунки; если предпочитает действие, следует давать задания с перемещением, обменом карточками, поиском информации.</w:t>
      </w:r>
    </w:p>
    <w:p w14:paraId="00000018" w14:textId="534F8A54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интересов также повышает включ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нность в диалог. Пятиклассники охотно говорят о спорте, домашних животных, играх, школьной жизни, праздниках, друзьях. Если тема приближена к их опыту, качество речи заметно выше. Нестандартный, но вполне рабочий при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— мини-диалог по «потерянной вещи» в школьном коридоре или библиотеке. Учитель заранее раскладывает карточки с предметами и краткими описаниями, а дети в парах ищут «свою» информацию, задавая вопросы друг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другу. Ситуация напоминает настоящий поиск и вызывает живой интерес, при этом оста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тся полностью посильной для пятого класса. Подобные задания особенно полезны для тех, кто обычно пассивен: игровая неопредел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нность снижает тревожность и побуждает вступать в разговор.</w:t>
      </w:r>
    </w:p>
    <w:p w14:paraId="00000019" w14:textId="36AA54A6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парная и групповая работа при обучении диалогической речи в пятом классе становится действенным инструментом формирования коммуникативной компетенции, если она опирается на ясную цель, посильную языковую поддержку, продуманное распределение ролей и внимательное сопровождение со стороны учителя. Важно не просто организовать обмен репликами, а создать ситуацию, в которой каждый реб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почувствует себя участником общения, увидит смысл собственной речи и получит опыт успешного взаимодействия. Именно тогда диалог на уроке английского языка переста</w:t>
      </w:r>
      <w:r w:rsidR="00A528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быть формальным упражнением и превращается в живую практику, которая развивает речь, уверенность и интерес к предмету.</w:t>
      </w:r>
    </w:p>
    <w:p w14:paraId="0000001A" w14:textId="77777777" w:rsidR="00ED4B21" w:rsidRDefault="00ED4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1B" w14:textId="77777777" w:rsidR="00ED4B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14:paraId="2C6B31B1" w14:textId="6E23CBE9" w:rsidR="00D2482A" w:rsidRDefault="00D2482A" w:rsidP="00D248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Жукова, Н.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Практический курс методики обучения иностранному языку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практикум / Н. А. Жукова. – Барнаул : АлтГПУ, 2020 – 108 с.</w:t>
      </w:r>
    </w:p>
    <w:p w14:paraId="662244B9" w14:textId="35458A7D" w:rsidR="00D2482A" w:rsidRDefault="00D2482A" w:rsidP="00D248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Карманова,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Н. А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Обучение иностранным языкам в современной средней школе [Электронный ресурс] : учебное пособие / Н. А. Карманова, Л. А. Садвокасова ; Министерство образования и науки Российской Федерации, Федеральное государственное бюджетное образовательное учреждение высшего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Алтайский государственный педагогический университет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- Барнаул : АлтГПУ, 2017.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156 с.</w:t>
      </w:r>
    </w:p>
    <w:p w14:paraId="1070AD1F" w14:textId="5D9E1DEC" w:rsidR="00D2482A" w:rsidRDefault="00D2482A" w:rsidP="00D248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Методика обучения иностранным языкам (учебное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(учебное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пособие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студентов Института математики и механики им. Н.И. Лобачевского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направлению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«педагогическое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двумя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профилями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подготовки)»). – Казань, КФУ, 2016 – 189с.</w:t>
      </w:r>
    </w:p>
    <w:p w14:paraId="42E20D63" w14:textId="5137794F" w:rsidR="00D2482A" w:rsidRPr="00D2482A" w:rsidRDefault="00D2482A" w:rsidP="00D248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4.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и практика обучения иностранным языкам: традиции и инновации: Сборник статей международной научно-практической конференции памяти академика РАО Инессы Львовны Бим.– М.: ТЕЗАУРУС,</w:t>
      </w:r>
    </w:p>
    <w:p w14:paraId="0000001C" w14:textId="5C9B9D4D" w:rsidR="00ED4B21" w:rsidRDefault="00D2482A" w:rsidP="00D248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</w:rPr>
        <w:t>2013.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331 </w:t>
      </w:r>
      <w:r w:rsidRPr="00D2482A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14:paraId="521867F6" w14:textId="77777777" w:rsidR="00D2482A" w:rsidRPr="00D2482A" w:rsidRDefault="00D2482A" w:rsidP="00D248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sectPr w:rsidR="00D2482A" w:rsidRPr="00D2482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B3B0BCC-AC3E-4768-9682-BD8D28C39C48}"/>
    <w:embedBold r:id="rId2" w:fontKey="{C6737A83-DF0A-44AC-BCF9-C4EE06F4E9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4828BF4-3345-4A72-B6E1-E594AC32594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CDCE2C9-4FFF-4FD0-8C8D-1615B7CA50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B21"/>
    <w:rsid w:val="00471648"/>
    <w:rsid w:val="00A52890"/>
    <w:rsid w:val="00D2482A"/>
    <w:rsid w:val="00D8773A"/>
    <w:rsid w:val="00ED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A9F2"/>
  <w15:docId w15:val="{2FD2673F-E046-4145-B6E7-A7321E02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2299</Words>
  <Characters>13109</Characters>
  <Application>Microsoft Office Word</Application>
  <DocSecurity>0</DocSecurity>
  <Lines>109</Lines>
  <Paragraphs>30</Paragraphs>
  <ScaleCrop>false</ScaleCrop>
  <Company/>
  <LinksUpToDate>false</LinksUpToDate>
  <CharactersWithSpaces>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Долинина</cp:lastModifiedBy>
  <cp:revision>4</cp:revision>
  <dcterms:created xsi:type="dcterms:W3CDTF">2026-04-15T10:33:00Z</dcterms:created>
  <dcterms:modified xsi:type="dcterms:W3CDTF">2026-04-15T10:43:00Z</dcterms:modified>
</cp:coreProperties>
</file>